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деятельности</w:t>
      </w:r>
      <w:r>
        <w:rPr>
          <w:rFonts w:ascii="Times New Roman" w:hAnsi="Times New Roman"/>
          <w:b/>
          <w:sz w:val="28"/>
          <w:szCs w:val="28"/>
        </w:rPr>
        <w:t xml:space="preserve"> постоянн</w:t>
      </w:r>
      <w:r>
        <w:rPr>
          <w:rFonts w:ascii="Times New Roman" w:hAnsi="Times New Roman"/>
          <w:b/>
          <w:sz w:val="28"/>
          <w:szCs w:val="28"/>
        </w:rPr>
        <w:t xml:space="preserve">ого</w:t>
      </w:r>
      <w:r>
        <w:rPr>
          <w:rFonts w:ascii="Times New Roman" w:hAnsi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Алтайского краевого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Законодательного Собрания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образованию и науке за</w:t>
      </w:r>
      <w:r>
        <w:rPr>
          <w:rFonts w:ascii="Times New Roman" w:hAnsi="Times New Roman"/>
          <w:b/>
          <w:sz w:val="28"/>
          <w:szCs w:val="28"/>
        </w:rPr>
        <w:t xml:space="preserve"> 2023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по предметам ведения постоянного комитета Алтайского краевого Законодательного Собрания по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и науке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омитет) было разработано и принято </w:t>
      </w:r>
      <w:r>
        <w:rPr>
          <w:rFonts w:ascii="Times New Roman" w:hAnsi="Times New Roman" w:cs="Times New Roman"/>
          <w:sz w:val="28"/>
          <w:szCs w:val="28"/>
        </w:rPr>
        <w:t xml:space="preserve">6 законов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tabs>
          <w:tab w:val="left" w:pos="709" w:leader="none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Алтайского края </w:t>
      </w:r>
      <w:r>
        <w:rPr>
          <w:rFonts w:ascii="Times New Roman" w:hAnsi="Times New Roman"/>
          <w:b/>
          <w:sz w:val="28"/>
          <w:szCs w:val="28"/>
        </w:rPr>
        <w:t xml:space="preserve">6 апреля 2023 года № 23-ЗС «О внесении изменений в статьи 3 и 4 закона Алтайского края «О порядке и размере выплаты денежных средств</w:t>
      </w:r>
      <w:r>
        <w:rPr>
          <w:rFonts w:ascii="Times New Roman" w:hAnsi="Times New Roman"/>
          <w:b/>
          <w:sz w:val="28"/>
          <w:szCs w:val="28"/>
        </w:rPr>
        <w:t xml:space="preserve">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</w:t>
      </w:r>
      <w:r>
        <w:rPr>
          <w:rFonts w:ascii="Times New Roman" w:hAnsi="Times New Roman"/>
          <w:b/>
          <w:sz w:val="28"/>
          <w:szCs w:val="28"/>
        </w:rPr>
        <w:t xml:space="preserve">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 и статьи 7 и 12 закона Алтайского края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 образовании в Алтайском крае».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tabs>
          <w:tab w:val="left" w:pos="709" w:leader="none"/>
        </w:tabs>
        <w:spacing w:before="0" w:beforeAutospacing="0" w:after="0" w:afterAutospacing="0" w:line="240" w:lineRule="auto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Изменения внесены </w:t>
      </w:r>
      <w:r>
        <w:rPr>
          <w:rFonts w:ascii="PT Astra Serif" w:hAnsi="PT Astra Serif" w:eastAsia="PT Astra Serif" w:cs="PT Astra Serif"/>
          <w:sz w:val="28"/>
        </w:rPr>
        <w:t xml:space="preserve">в связи с динамикой федерального законодательства</w:t>
      </w:r>
      <w:r>
        <w:rPr>
          <w:rFonts w:ascii="PT Astra Serif" w:hAnsi="PT Astra Serif" w:eastAsia="PT Astra Serif" w:cs="PT Astra Serif"/>
          <w:sz w:val="28"/>
        </w:rPr>
        <w:t xml:space="preserve"> – </w:t>
      </w:r>
      <w:r>
        <w:rPr>
          <w:rFonts w:ascii="PT Astra Serif" w:hAnsi="PT Astra Serif" w:eastAsia="PT Astra Serif" w:cs="PT Astra Serif"/>
          <w:sz w:val="28"/>
        </w:rPr>
        <w:t xml:space="preserve">исключена обязанность по обеспечению условий для получения общего образования для лиц, содержащихся в воспитательных колониях уголовно-исполнительной системы</w:t>
      </w:r>
      <w:r>
        <w:rPr>
          <w:rFonts w:ascii="PT Astra Serif" w:hAnsi="PT Astra Serif" w:eastAsia="PT Astra Serif" w:cs="PT Astra Serif"/>
          <w:sz w:val="28"/>
        </w:rPr>
        <w:t xml:space="preserve">; </w:t>
      </w:r>
      <w:r>
        <w:rPr>
          <w:rFonts w:ascii="PT Astra Serif" w:hAnsi="PT Astra Serif" w:eastAsia="PT Astra Serif" w:cs="PT Astra Serif"/>
          <w:sz w:val="28"/>
        </w:rPr>
        <w:t xml:space="preserve">установлен</w:t>
      </w:r>
      <w:r>
        <w:rPr>
          <w:rFonts w:ascii="PT Astra Serif" w:hAnsi="PT Astra Serif" w:eastAsia="PT Astra Serif" w:cs="PT Astra Serif"/>
          <w:sz w:val="28"/>
        </w:rPr>
        <w:t xml:space="preserve">ы</w:t>
      </w:r>
      <w:r>
        <w:rPr>
          <w:rFonts w:ascii="PT Astra Serif" w:hAnsi="PT Astra Serif" w:eastAsia="PT Astra Serif" w:cs="PT Astra Serif"/>
          <w:sz w:val="28"/>
        </w:rPr>
        <w:t xml:space="preserve"> полномочи</w:t>
      </w:r>
      <w:r>
        <w:rPr>
          <w:rFonts w:ascii="PT Astra Serif" w:hAnsi="PT Astra Serif" w:eastAsia="PT Astra Serif" w:cs="PT Astra Serif"/>
          <w:sz w:val="28"/>
        </w:rPr>
        <w:t xml:space="preserve">я</w:t>
      </w:r>
      <w:r>
        <w:rPr>
          <w:rFonts w:ascii="PT Astra Serif" w:hAnsi="PT Astra Serif" w:eastAsia="PT Astra Serif" w:cs="PT Astra Serif"/>
          <w:sz w:val="28"/>
        </w:rPr>
        <w:t xml:space="preserve"> Правительства Российской Федерации по утверждению единого стандарта предоставления государственных и (или) муниципальных услуг, предусмотренных статьей 65 </w:t>
      </w:r>
      <w:r>
        <w:rPr>
          <w:rFonts w:ascii="PT Astra Serif" w:hAnsi="PT Astra Serif" w:eastAsia="PT Astra Serif" w:cs="PT Astra Serif"/>
          <w:sz w:val="28"/>
        </w:rPr>
        <w:t xml:space="preserve">да</w:t>
      </w:r>
      <w:r>
        <w:rPr>
          <w:rFonts w:ascii="PT Astra Serif" w:hAnsi="PT Astra Serif" w:eastAsia="PT Astra Serif" w:cs="PT Astra Serif"/>
          <w:sz w:val="28"/>
        </w:rPr>
        <w:t xml:space="preserve">нного Федерального закона. Соответствующие изменения вносятся в закон Алтайского края «Об образовании в Алтайском крае».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tabs>
          <w:tab w:val="left" w:pos="709" w:leader="none"/>
        </w:tabs>
        <w:spacing w:before="0" w:beforeAutospacing="0" w:after="0" w:afterAutospacing="0" w:line="240" w:lineRule="auto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Также в целях совершенствования правового механизма внес</w:t>
      </w:r>
      <w:r>
        <w:rPr>
          <w:rFonts w:ascii="PT Astra Serif" w:hAnsi="PT Astra Serif" w:eastAsia="PT Astra Serif" w:cs="PT Astra Serif"/>
          <w:sz w:val="28"/>
        </w:rPr>
        <w:t xml:space="preserve">ены</w:t>
      </w:r>
      <w:r>
        <w:rPr>
          <w:rFonts w:ascii="PT Astra Serif" w:hAnsi="PT Astra Serif" w:eastAsia="PT Astra Serif" w:cs="PT Astra Serif"/>
          <w:sz w:val="28"/>
        </w:rPr>
        <w:t xml:space="preserve"> изменения</w:t>
      </w:r>
      <w:r>
        <w:rPr>
          <w:rFonts w:ascii="PT Astra Serif" w:hAnsi="PT Astra Serif" w:eastAsia="PT Astra Serif" w:cs="PT Astra Serif"/>
          <w:sz w:val="28"/>
        </w:rPr>
        <w:t xml:space="preserve"> в закон Алтайского края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</w:t>
      </w:r>
      <w:r>
        <w:rPr>
          <w:rFonts w:ascii="PT Astra Serif" w:hAnsi="PT Astra Serif" w:eastAsia="PT Astra Serif" w:cs="PT Astra Serif"/>
          <w:sz w:val="28"/>
        </w:rPr>
        <w:t xml:space="preserve">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</w:t>
      </w:r>
      <w:r>
        <w:rPr>
          <w:rFonts w:ascii="PT Astra Serif" w:hAnsi="PT Astra Serif" w:eastAsia="PT Astra Serif" w:cs="PT Astra Serif"/>
          <w:sz w:val="28"/>
        </w:rPr>
        <w:t xml:space="preserve">х образовательных организациях». </w:t>
      </w:r>
      <w:r>
        <w:rPr>
          <w:rFonts w:ascii="PT Astra Serif" w:hAnsi="PT Astra Serif" w:eastAsia="PT Astra Serif" w:cs="PT Astra Serif"/>
          <w:sz w:val="28"/>
        </w:rPr>
        <w:t xml:space="preserve">Уточняется пакет документов, которые опекун</w:t>
      </w:r>
      <w:r>
        <w:rPr>
          <w:rFonts w:ascii="PT Astra Serif" w:hAnsi="PT Astra Serif" w:eastAsia="PT Astra Serif" w:cs="PT Astra Serif"/>
          <w:sz w:val="28"/>
        </w:rPr>
        <w:t xml:space="preserve"> (попечитель), приемный родитель должен предоставлять в орган опеки и попечительства для получения подопечным денежных средств на содержание. Исключается обязанность опекуна (попечителя), приемного родителя и подопечного, лица из числа детей-сирот, ранее н</w:t>
      </w:r>
      <w:r>
        <w:rPr>
          <w:rFonts w:ascii="PT Astra Serif" w:hAnsi="PT Astra Serif" w:eastAsia="PT Astra Serif" w:cs="PT Astra Serif"/>
          <w:sz w:val="28"/>
        </w:rPr>
        <w:t xml:space="preserve">аходившихся под опекой, лица, потерявшего в период обучения обоих родителей или единственного родителя, регистрации по новому месту жительства при изменении места жительства, в том числе при переезде подопечного к опекуну (попечителю), приемному родителю. 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widowControl w:val="off"/>
        <w:tabs>
          <w:tab w:val="left" w:pos="709" w:leader="none"/>
        </w:tabs>
        <w:spacing w:before="0" w:beforeAutospacing="0" w:after="0" w:afterAutospacing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Алтайского краевого Законодательного Собрания от 3 мая 2023 года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 xml:space="preserve">Об обращении Алтайского краевого Закон</w:t>
      </w:r>
      <w:r>
        <w:rPr>
          <w:rFonts w:ascii="PT Astra Serif" w:hAnsi="PT Astra Serif"/>
          <w:b/>
          <w:sz w:val="28"/>
          <w:szCs w:val="28"/>
        </w:rPr>
        <w:t xml:space="preserve">одательного Собрания в Правительство Российской Федерации о внесении изменения в постановление Правительства Российской Федерации от 29 октября 2002 года № 781 «О списках работ, профессий, должностей, специальностей и учреждений, с учетом которых досрочно </w:t>
      </w:r>
      <w:r>
        <w:rPr>
          <w:rFonts w:ascii="PT Astra Serif" w:hAnsi="PT Astra Serif"/>
          <w:b/>
          <w:sz w:val="28"/>
          <w:szCs w:val="28"/>
        </w:rPr>
        <w:t xml:space="preserve">назначается трудовая пенсия по старости в соответствии со статьей 27 Федерального закона</w:t>
      </w:r>
      <w:r>
        <w:rPr>
          <w:rFonts w:ascii="PT Astra Serif" w:hAnsi="PT Astra Serif"/>
          <w:b/>
          <w:sz w:val="28"/>
          <w:szCs w:val="28"/>
        </w:rPr>
        <w:t xml:space="preserve">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«О трудовых пенсиях в Российской Федерации».</w:t>
      </w:r>
      <w:r>
        <w:rPr>
          <w:rFonts w:ascii="PT Astra Serif" w:hAnsi="PT Astra Serif"/>
          <w:b/>
          <w:sz w:val="28"/>
          <w:szCs w:val="28"/>
          <w:highlight w:val="none"/>
        </w:rPr>
      </w:r>
      <w:r>
        <w:rPr>
          <w:rFonts w:ascii="PT Astra Serif" w:hAnsi="PT Astra Serif"/>
          <w:b/>
          <w:sz w:val="28"/>
          <w:szCs w:val="28"/>
          <w:highlight w:val="none"/>
        </w:rPr>
      </w:r>
    </w:p>
    <w:p>
      <w:pPr>
        <w:suppressLineNumbers w:val="0"/>
        <w:tabs>
          <w:tab w:val="left" w:pos="709" w:leader="none"/>
        </w:tabs>
        <w:spacing w:before="0" w:beforeAutospacing="0" w:after="0" w:afterAutospacing="0" w:line="240" w:lineRule="auto"/>
        <w:ind w:firstLine="708"/>
        <w:contextualSpacing w:val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Предложено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дополнить пункт 1 списка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</w:t>
      </w:r>
      <w:hyperlink r:id="rId11" w:tooltip="consultantplus://offline/ref=163099E5473609EBFA37DB1FA4FF4FA35B9D82D919ED7C42F1B2B1826218BFE782F769940FC599CDC1AB497F46634BF959F0AF4524M3E6D" w:history="1">
        <w:r>
          <w:rPr>
            <w:rFonts w:ascii="PT Astra Serif" w:hAnsi="PT Astra Serif" w:eastAsia="PT Astra Serif" w:cs="PT Astra Serif"/>
            <w:color w:val="000000"/>
            <w:sz w:val="28"/>
            <w:szCs w:val="28"/>
            <w:lang w:eastAsia="ru-RU"/>
          </w:rPr>
          <w:t xml:space="preserve">подпунктом 19 пункта 1 статьи 27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Федерального закона «О трудовых пенсиях в Российской Федерации», утверждённого </w:t>
      </w:r>
      <w:hyperlink r:id="rId12" w:tooltip="consultantplus://offline/ref=C1009F05A89CDEA71C677BBCDE96DE4DE4B08966E16D5E149CDFC2A073DD4144623F5091C4A848647316B978Z5y1H" w:history="1">
        <w:r>
          <w:rPr>
            <w:rFonts w:ascii="PT Astra Serif" w:hAnsi="PT Astra Serif" w:eastAsia="PT Astra Serif" w:cs="PT Astra Serif"/>
            <w:sz w:val="28"/>
            <w:szCs w:val="28"/>
            <w:lang w:eastAsia="ru-RU"/>
          </w:rPr>
          <w:t xml:space="preserve">постановлени</w:t>
        </w:r>
      </w:hyperlink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ем Правительства Российской Федер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ации от 29 октября 2002 года № 781 «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 списках работ, профессий, должностей, специальностей и учреждений, с учетом которых досрочно назначается трудовая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пенсия по старости в соответствии со статьей 27 Федерального закона «О трудовых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«О трудовых пенсиях в Российской Федерации» должностью: «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инструктор по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физической культуре»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p>
      <w:pPr>
        <w:suppressLineNumbers w:val="0"/>
        <w:tabs>
          <w:tab w:val="left" w:pos="709" w:leader="none"/>
        </w:tabs>
        <w:spacing w:before="0" w:beforeAutospacing="0" w:after="0" w:afterAutospacing="0" w:line="240" w:lineRule="auto"/>
        <w:ind w:firstLine="709"/>
        <w:contextualSpacing w:val="0"/>
        <w:jc w:val="both"/>
        <w:rPr>
          <w:rFonts w:ascii="PT Astra Serif" w:hAnsi="PT Astra Serif" w:eastAsia="PT Astra Serif" w:cs="PT Astra Serif"/>
          <w:b/>
          <w:sz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Постановление Алтайского краевого Законодательного Собрания от 7 июня 2023 года № 151 «О деятельности Уполномоченного по правам ребенка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в Алт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айском крае в 2022 году»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b/>
          <w:sz w:val="28"/>
          <w:highlight w:val="none"/>
        </w:rPr>
      </w:r>
      <w:r>
        <w:rPr>
          <w:rFonts w:ascii="PT Astra Serif" w:hAnsi="PT Astra Serif" w:eastAsia="PT Astra Serif" w:cs="PT Astra Serif"/>
          <w:b/>
          <w:sz w:val="28"/>
          <w:highlight w:val="none"/>
        </w:rPr>
      </w:r>
    </w:p>
    <w:p>
      <w:pPr>
        <w:suppressLineNumbers w:val="0"/>
        <w:tabs>
          <w:tab w:val="left" w:pos="709" w:leader="none"/>
        </w:tabs>
        <w:spacing w:before="0" w:beforeAutospacing="0" w:after="0" w:afterAutospacing="0" w:line="240" w:lineRule="auto"/>
        <w:ind w:firstLine="709"/>
        <w:contextualSpacing w:val="0"/>
        <w:jc w:val="both"/>
        <w:rPr>
          <w:rFonts w:ascii="PT Astra Serif" w:hAnsi="PT Astra Serif" w:eastAsia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sz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статьей 11 закона Алтайского края от 4 июля </w:t>
      </w:r>
      <w:r>
        <w:rPr>
          <w:rFonts w:ascii="PT Astra Serif" w:hAnsi="PT Astra Serif" w:eastAsia="PT Astra Serif" w:cs="PT Astra Serif"/>
          <w:sz w:val="28"/>
          <w:szCs w:val="28"/>
        </w:rPr>
        <w:br/>
        <w:t xml:space="preserve">2019 года № 59-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ЗС «Об Уполномоченном по правам ребенка в Алтайском крае» Уполномоченный по правам ребенка в Алтайском крае в первом полугодии каждого года представляет письменный доклад в Алтайское краевое Законодательное Собрание о резул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ьтатах своей деятельности, содержащий в том числе оценку соблюдения прав и законных интересов детей в Алтайском крае, а также предложения о совершенствовании их правового положения, и выступает с ним на сессии Алтайского краевого Законодательного Собрания.</w:t>
      </w:r>
      <w:r>
        <w:rPr>
          <w:rFonts w:ascii="PT Astra Serif" w:hAnsi="PT Astra Serif" w:eastAsia="PT Astra Serif" w:cs="PT Astra Serif"/>
          <w:b/>
          <w:sz w:val="28"/>
        </w:rPr>
      </w:r>
      <w:r>
        <w:rPr>
          <w:rFonts w:ascii="PT Astra Serif" w:hAnsi="PT Astra Serif" w:eastAsia="PT Astra Serif" w:cs="PT Astra Serif"/>
          <w:b/>
          <w:sz w:val="28"/>
        </w:rPr>
      </w:r>
    </w:p>
    <w:p>
      <w:pPr>
        <w:spacing w:before="0" w:beforeAutospacing="0" w:after="0" w:afterAutospacing="0" w:line="283" w:lineRule="exact"/>
        <w:ind w:left="0" w:right="0" w:firstLine="709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Закон Алтайского края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от 7 сентября 2023 года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№ 53-ЗС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«О внесении изменений в закон Алтайского края «Об образовании в Алтайском крае».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Style w:val="911"/>
        <w:tabs>
          <w:tab w:val="left" w:pos="1134" w:leader="none"/>
          <w:tab w:val="left" w:pos="2827" w:leader="none"/>
        </w:tabs>
        <w:spacing w:before="0" w:beforeAutospacing="0" w:after="0" w:afterAutospacing="0" w:line="240" w:lineRule="auto"/>
        <w:ind w:left="0" w:right="131"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Проект закона разработан в связи с динамикой федерального</w:t>
      </w:r>
      <w:r>
        <w:rPr>
          <w:rFonts w:ascii="PT Astra Serif" w:hAnsi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законодательства.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pStyle w:val="911"/>
        <w:tabs>
          <w:tab w:val="left" w:pos="1134" w:leader="none"/>
          <w:tab w:val="left" w:pos="2827" w:leader="none"/>
        </w:tabs>
        <w:spacing w:before="0" w:beforeAutospacing="0" w:after="0" w:afterAutospacing="0" w:line="240" w:lineRule="auto"/>
        <w:ind w:left="0" w:right="131"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Федеральным законом от 24 июня 2023 года № 264-ФЗ «О внесении изменений </w:t>
      </w:r>
      <w:r>
        <w:rPr>
          <w:rFonts w:ascii="PT Astra Serif" w:hAnsi="PT Astra Serif"/>
          <w:sz w:val="28"/>
          <w:szCs w:val="28"/>
          <w:highlight w:val="none"/>
        </w:rPr>
        <w:t xml:space="preserve">в Федеральный закон «Об образовании в Российской Федерации» расширен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перечень индивидуальных достижений поступающих, учитываемых при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зачислении на обучение по программам среднего профессионального образования,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в случае, если численность поступающих превышает количество мест, финансовое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обеспечение которых осуществляется за счет бюджетных ассигнований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федерального бюджета, бюджетов субъектов Российской Федерации и местных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бюджетов. К таким индивидуальным достижениям относятся прохождение военной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службы по призыву, военной службы по контракту, военной службы по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мобилизации в Вооруженных Силах Российской Федерации, пребывание в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добровольческих формированиях в соответствии с контрактом о добровольном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содействии в выполнении задач, возложенных на Вооруженные Силы Российской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Федерации, в ходе специальной военной операции на территориях Украины,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Донецкой Народной Республики, Луганской Народной Республики, Запорожской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области и Херсонской области, а также иные индивидуальные достижения,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определенные порядком приема, предусмотренным частью 8 статьи 55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Федерального закона от 29 декабря 2012 года № 273-ФЗ «Об образовании в Российской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Федерации» (далее – «Федеральный закон № 273-ФЗ»).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pStyle w:val="911"/>
        <w:tabs>
          <w:tab w:val="left" w:pos="1134" w:leader="none"/>
          <w:tab w:val="left" w:pos="2827" w:leader="none"/>
        </w:tabs>
        <w:spacing w:before="0" w:beforeAutospacing="0" w:after="0" w:afterAutospacing="0" w:line="240" w:lineRule="auto"/>
        <w:ind w:left="0" w:right="131"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Кроме того, Федеральным законом от 10 июля 2023 года  № 293-ФЗ «О внесении </w:t>
      </w:r>
      <w:r>
        <w:rPr>
          <w:rFonts w:ascii="PT Astra Serif" w:hAnsi="PT Astra Serif"/>
          <w:sz w:val="28"/>
          <w:szCs w:val="28"/>
          <w:highlight w:val="none"/>
        </w:rPr>
        <w:t xml:space="preserve">изменений в отдельные законодательные акты Российской Федерации и признании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утратившими силу отдельных законодательных актов (положений законодательных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актов) Российской Федерации» в Федеральный закон № 273-ФЗ внесены изменения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в части размещения информации о предоставлении мер социальной защиты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(поддержки) и иных социальных гарантий обучающимся, педагогическим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работникам и руководителям образовательных организаций и сведений об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отнесении граждан к категории обучающихся в государственной информационной</w:t>
      </w:r>
      <w:r>
        <w:t xml:space="preserve"> </w:t>
      </w:r>
      <w:r>
        <w:rPr>
          <w:rFonts w:ascii="PT Astra Serif" w:hAnsi="PT Astra Serif"/>
          <w:sz w:val="28"/>
          <w:szCs w:val="28"/>
          <w:highlight w:val="none"/>
        </w:rPr>
        <w:t xml:space="preserve">системе «Единая централизованная цифровая платформа в социальной сфере».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widowControl w:val="off"/>
        <w:spacing w:before="0" w:beforeAutospacing="0" w:after="0" w:afterAutospacing="0" w:line="240" w:lineRule="auto"/>
        <w:ind w:left="0" w:right="-5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Закон Алтайского края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от 8 сентября 2023 года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№ 56-ЗС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«О внесении изменений в закон Алтайского края «О дополнительных гарантиях по социальной поддержке детей-сирот и детей, оставшихся без попечения родителей, в Алтайском кра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е» и статью 1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 – сиротами и детьми, оставшимися без попечения родителей».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tabs>
          <w:tab w:val="left" w:pos="1134" w:leader="none"/>
          <w:tab w:val="left" w:pos="7230" w:leader="none"/>
        </w:tabs>
        <w:spacing w:before="0" w:beforeAutospacing="0" w:after="0" w:afterAutospacing="0" w:line="240" w:lineRule="auto"/>
        <w:ind w:left="0" w:right="143" w:firstLine="709"/>
        <w:jc w:val="both"/>
        <w:rPr>
          <w:rFonts w:ascii="PT Astra Serif" w:hAnsi="PT Astra Serif" w:eastAsia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7"/>
        </w:rPr>
        <w:t xml:space="preserve">Проект закона разработан в связи с динамикой федерального законодательства. Законопроектом предлагается </w:t>
      </w:r>
      <w:r>
        <w:rPr>
          <w:rFonts w:ascii="PT Astra Serif" w:hAnsi="PT Astra Serif" w:eastAsia="PT Astra Serif" w:cs="PT Astra Serif"/>
          <w:spacing w:val="-4"/>
          <w:sz w:val="28"/>
          <w:szCs w:val="27"/>
        </w:rPr>
        <w:t xml:space="preserve">предоставить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</w:t>
      </w:r>
      <w:r>
        <w:rPr>
          <w:rFonts w:ascii="PT Astra Serif" w:hAnsi="PT Astra Serif" w:eastAsia="PT Astra Serif" w:cs="PT Astra Serif"/>
          <w:spacing w:val="-4"/>
          <w:sz w:val="28"/>
          <w:szCs w:val="27"/>
        </w:rPr>
        <w:t xml:space="preserve">, право однократно пройти бесплатное повторное профессиональное обучение в целях овладения новой профессией рабочего или должностью служащего с учетом потребностей производства, вида профессиональной деятельности. 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spacing w:before="0" w:beforeAutospacing="0" w:after="0" w:afterAutospacing="0" w:line="240" w:lineRule="auto"/>
        <w:ind w:firstLine="709"/>
        <w:jc w:val="both"/>
        <w:rPr>
          <w:rFonts w:ascii="PT Astra Serif" w:hAnsi="PT Astra Serif" w:eastAsia="PT Astra Serif" w:cs="PT Astra Serif"/>
          <w:sz w:val="28"/>
          <w:highlight w:val="yellow"/>
        </w:rPr>
      </w:pPr>
      <w:r>
        <w:rPr>
          <w:rFonts w:ascii="PT Astra Serif" w:hAnsi="PT Astra Serif" w:eastAsia="PT Astra Serif" w:cs="PT Astra Serif"/>
          <w:spacing w:val="-2"/>
          <w:sz w:val="28"/>
          <w:szCs w:val="27"/>
        </w:rPr>
        <w:t xml:space="preserve">Также проектом закона предлагается установить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преимущественное право лиц из числа детей-сирот и детей, оставшихся без попечения родителей, принимавших участие в специальной военн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ой операции на территориях Украины, Донецкой Народной Республики, Луганской Народной Республики, Запорожской области и Херсонской области, на обеспечение жилыми помещениями перед другими лицами, включенными в соответствующий список на предоставление жилья.</w:t>
      </w:r>
      <w:r>
        <w:rPr>
          <w:rFonts w:ascii="PT Astra Serif" w:hAnsi="PT Astra Serif" w:eastAsia="PT Astra Serif" w:cs="PT Astra Serif"/>
          <w:sz w:val="28"/>
          <w:szCs w:val="27"/>
          <w:highlight w:val="yellow"/>
        </w:rPr>
        <w:t xml:space="preserve"> </w:t>
      </w:r>
      <w:r>
        <w:rPr>
          <w:rFonts w:ascii="PT Astra Serif" w:hAnsi="PT Astra Serif" w:eastAsia="PT Astra Serif" w:cs="PT Astra Serif"/>
          <w:sz w:val="28"/>
          <w:highlight w:val="yellow"/>
        </w:rPr>
      </w:r>
      <w:r>
        <w:rPr>
          <w:rFonts w:ascii="PT Astra Serif" w:hAnsi="PT Astra Serif" w:eastAsia="PT Astra Serif" w:cs="PT Astra Serif"/>
          <w:sz w:val="28"/>
          <w:highlight w:val="yellow"/>
        </w:rPr>
      </w:r>
    </w:p>
    <w:p>
      <w:pPr>
        <w:spacing w:before="0" w:beforeAutospacing="0" w:after="0" w:afterAutospacing="0" w:line="240" w:lineRule="auto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7"/>
        </w:rPr>
        <w:t xml:space="preserve">Соответствующие изменения вносятся в законы Алтайского края от 31.12.2004 № 72-ЗС «О дополнительных гарантиях по социальной поддержке детей-сирот и детей, оставшихся без попечения родителей, в Ал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тайском крае» и 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tabs>
          <w:tab w:val="left" w:pos="8789" w:leader="none"/>
        </w:tabs>
        <w:spacing w:before="0" w:beforeAutospacing="0" w:after="0" w:afterAutospacing="0" w:line="240" w:lineRule="auto"/>
        <w:ind w:left="0" w:right="1" w:firstLine="709"/>
        <w:contextualSpacing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Закон Алтайского края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PT Astra Serif"/>
          <w:b/>
          <w:bCs/>
          <w:sz w:val="27"/>
          <w:szCs w:val="27"/>
          <w:highlight w:val="none"/>
        </w:rPr>
        <w:t xml:space="preserve">7 ноября 2023 года</w:t>
      </w:r>
      <w:r>
        <w:rPr>
          <w:rFonts w:ascii="PT Astra Serif" w:hAnsi="PT Astra Serif" w:cs="PT Astra Serif"/>
          <w:b/>
          <w:bCs/>
          <w:sz w:val="27"/>
          <w:szCs w:val="27"/>
          <w:highlight w:val="none"/>
        </w:rPr>
        <w:t xml:space="preserve"> </w:t>
      </w:r>
      <w:r>
        <w:rPr>
          <w:rFonts w:ascii="PT Astra Serif" w:hAnsi="PT Astra Serif" w:cs="PT Astra Serif"/>
          <w:b/>
          <w:bCs/>
          <w:sz w:val="27"/>
          <w:szCs w:val="27"/>
          <w:highlight w:val="none"/>
        </w:rPr>
        <w:t xml:space="preserve">№ 85-ЗС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«О</w:t>
      </w:r>
      <w:r>
        <w:rPr>
          <w:rFonts w:ascii="PT Astra Serif" w:hAnsi="PT Astra Serif" w:cs="PT Astra Serif"/>
          <w:b/>
          <w:sz w:val="28"/>
          <w:szCs w:val="28"/>
        </w:rPr>
        <w:t xml:space="preserve"> внесении изменений в</w:t>
      </w:r>
      <w:r>
        <w:rPr>
          <w:rFonts w:ascii="PT Astra Serif" w:hAnsi="PT Astra Serif" w:cs="PT Astra Serif"/>
          <w:b/>
          <w:sz w:val="28"/>
          <w:szCs w:val="28"/>
        </w:rPr>
        <w:t xml:space="preserve"> статьи 1 и 5</w:t>
      </w:r>
      <w:r>
        <w:rPr>
          <w:rFonts w:ascii="PT Astra Serif" w:hAnsi="PT Astra Serif" w:cs="PT Astra Serif"/>
          <w:b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b/>
          <w:sz w:val="28"/>
          <w:szCs w:val="28"/>
        </w:rPr>
        <w:t xml:space="preserve">а</w:t>
      </w:r>
      <w:r>
        <w:rPr>
          <w:rFonts w:ascii="PT Astra Serif" w:hAnsi="PT Astra Serif" w:cs="PT Astra Serif"/>
          <w:b/>
          <w:sz w:val="28"/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rFonts w:ascii="PT Astra Serif" w:hAnsi="PT Astra Serif" w:cs="PT Astra Serif"/>
          <w:b/>
          <w:sz w:val="28"/>
          <w:szCs w:val="28"/>
        </w:rPr>
        <w:t xml:space="preserve">.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widowControl w:val="off"/>
        <w:spacing w:before="0" w:beforeAutospacing="0" w:after="0" w:afterAutospacing="0" w:line="240" w:lineRule="auto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 разработан в связи с динамико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 федерального законодательства.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widowControl w:val="off"/>
        <w:spacing w:before="0" w:beforeAutospacing="0" w:after="0" w:afterAutospacing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1 июля 2024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органы опеки и попечительства возлагается обязанность по предоставлению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Министерство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образования и науки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являющееся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региональн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оператор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для учета в региональном банке данных о детях, оставшихся без попечения родителей, информации об условиях жизни и воспитании несовершеннолетних подопечных, являющихся детьми, оставшимися без попечения родителей.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before="0" w:beforeAutospacing="0" w:after="0" w:afterAutospacing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Также уточняются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полномочия органов опеки и попечительства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 осуществлению контроля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 условиями жизни и воспитанием ребенка (детей) в семь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опекунов (попечителей), приемных родителей.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before="0" w:beforeAutospacing="0" w:after="0" w:afterAutospacing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Кроме того,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предлагается наделить уполномоченный орган исполнительной власти Алтайского края в сфере образования полномочиями по утверждению порядка проведения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такого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beforeAutospacing="0" w:after="0" w:afterAutospacing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Реализация закона не повлечет дополнительных расходов из краевого бюджета.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4"/>
        <w:spacing w:before="0" w:beforeAutospacing="0" w:after="0" w:afterAutospacing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Постановление Алтайского краевого Законодательного Собрания от 27 октября 2023 года №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267 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проекте закона Алтайского края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изменения в статью 4 закона Алтайского края «О науке и научно-технической деятельности в Алтайском крае».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spacing w:before="0" w:beforeAutospacing="0" w:after="0" w:afterAutospacing="0" w:line="240" w:lineRule="auto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 закона ОТКЛОНЕН.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Предлагалось расширить перечень принципов,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которые позволяют обеспечить реализацию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приоритетных направлений развития науки и научно-технической деятельности в Алтайском крае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дополнив часть 2 статьи 4 пунктом 7 следующего содержания:  «содействие укреплению обороноспособности государства».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Заключение комитета о нецелесообразности предложенных изменений, излишнее правовое регулирование.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spacing w:before="0" w:beforeAutospacing="0" w:after="0" w:afterAutospacing="0" w:line="240" w:lineRule="auto"/>
        <w:ind w:left="0" w:right="-5" w:firstLine="709"/>
        <w:contextualSpacing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Закон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Алтайского края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30 ноября 2023 года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№ 89-ЗС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«О внесении изменений в отдельные законы Алтайского края»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widowControl w:val="off"/>
        <w:spacing w:before="0" w:beforeAutospacing="0" w:after="0" w:afterAutospacing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связи с изменением численности детск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ого населения Алтайского края, в том числе в разрезе муниципальных образований, предложено при определении общего объема субвенций, передаваемых органам местного самоуправления для осуществления государственных полномочий, вести расчет количества работни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ков органов опеки и попечительства и специалистов, обеспечивающих деятельность комиссий по делам несовершеннолетних и защите их прав, исходя из средней численности детского населения соответствующих муниципальных образований за три последних отчетных года.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Соответствующие изменения внесены в законы Алтайского края от 15 декабря 2002 года № 86-ЗС «О системе профилактики безнадз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орности и правонарушений несовершеннолетних в Алтайском крае», 31 декабря 2004 года № 75- 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рав»,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25 декабря 2007 года № 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родителей», что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позволит сохранять объем доводимых средств, состав специалистов при колебаниях численности детского населения региона.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4"/>
        <w:spacing w:before="0" w:beforeAutospacing="0" w:after="0" w:afterAutospacing="0"/>
        <w:ind w:left="0" w:right="1" w:firstLine="709"/>
        <w:jc w:val="both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Закон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Алтайского края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30 ноября 2023 года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№ 90-ЗС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 внесении изменений</w:t>
      </w:r>
      <w:r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 xml:space="preserve">статьи</w:t>
      </w:r>
      <w:r>
        <w:rPr>
          <w:rFonts w:ascii="PT Astra Serif" w:hAnsi="PT Astra Serif"/>
          <w:b/>
          <w:sz w:val="28"/>
          <w:szCs w:val="28"/>
        </w:rPr>
        <w:t xml:space="preserve"> 9 </w:t>
      </w:r>
      <w:r>
        <w:rPr>
          <w:rFonts w:ascii="PT Astra Serif" w:hAnsi="PT Astra Serif"/>
          <w:b/>
          <w:sz w:val="28"/>
          <w:szCs w:val="28"/>
        </w:rPr>
        <w:t xml:space="preserve">и 10 </w:t>
      </w:r>
      <w:r>
        <w:rPr>
          <w:rFonts w:ascii="PT Astra Serif" w:hAnsi="PT Astra Serif"/>
          <w:b/>
          <w:sz w:val="28"/>
          <w:szCs w:val="28"/>
        </w:rPr>
        <w:t xml:space="preserve">закон</w:t>
      </w:r>
      <w:r>
        <w:rPr>
          <w:rFonts w:ascii="PT Astra Serif" w:hAnsi="PT Astra Serif"/>
          <w:b/>
          <w:sz w:val="28"/>
          <w:szCs w:val="28"/>
        </w:rPr>
        <w:t xml:space="preserve">а</w:t>
      </w:r>
      <w:r>
        <w:rPr>
          <w:rFonts w:ascii="PT Astra Serif" w:hAnsi="PT Astra Serif"/>
          <w:b/>
          <w:sz w:val="28"/>
          <w:szCs w:val="28"/>
        </w:rPr>
        <w:t xml:space="preserve"> Алтайского края </w:t>
      </w:r>
      <w:r>
        <w:rPr>
          <w:rFonts w:ascii="PT Astra Serif" w:hAnsi="PT Astra Serif"/>
          <w:b/>
          <w:sz w:val="28"/>
          <w:szCs w:val="28"/>
        </w:rPr>
        <w:t xml:space="preserve">«О премиях Алтайского края в области науки и техники»</w:t>
      </w:r>
      <w:r>
        <w:rPr>
          <w:rFonts w:ascii="PT Astra Serif" w:hAnsi="PT Astra Serif"/>
          <w:b/>
          <w:bCs/>
          <w:sz w:val="28"/>
          <w:szCs w:val="28"/>
        </w:rPr>
        <w:t xml:space="preserve">.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Style w:val="884"/>
        <w:spacing w:before="0" w:beforeAutospacing="0" w:after="0" w:afterAutospacing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Увеличен размер денежной части премии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в области науки и техники со 150 тысяч рублей до 20</w:t>
      </w:r>
      <w:r>
        <w:rPr>
          <w:rFonts w:ascii="PT Astra Serif" w:hAnsi="PT Astra Serif" w:cs="PT Astra Serif"/>
          <w:sz w:val="28"/>
          <w:szCs w:val="28"/>
        </w:rPr>
        <w:t xml:space="preserve">0 тысяч рублей, начиная с </w:t>
      </w:r>
      <w:r>
        <w:rPr>
          <w:rFonts w:ascii="PT Astra Serif" w:hAnsi="PT Astra Serif" w:cs="PT Astra Serif"/>
          <w:sz w:val="28"/>
          <w:szCs w:val="28"/>
        </w:rPr>
        <w:t xml:space="preserve">2024</w:t>
      </w:r>
      <w:r>
        <w:rPr>
          <w:rFonts w:ascii="PT Astra Serif" w:hAnsi="PT Astra Serif" w:cs="PT Astra Serif"/>
          <w:sz w:val="28"/>
          <w:szCs w:val="28"/>
        </w:rPr>
        <w:t xml:space="preserve"> года.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4"/>
        <w:spacing w:before="0" w:beforeAutospacing="0" w:after="0" w:afterAutospacing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Также </w:t>
      </w:r>
      <w:r>
        <w:rPr>
          <w:rFonts w:ascii="PT Astra Serif" w:hAnsi="PT Astra Serif" w:cs="PT Astra Serif"/>
          <w:sz w:val="28"/>
          <w:szCs w:val="28"/>
        </w:rPr>
        <w:t xml:space="preserve">скорректированы положения статьи 10 Закона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которыми предусмотрена возможность вручения премий </w:t>
      </w:r>
      <w:r>
        <w:rPr>
          <w:rFonts w:ascii="PT Astra Serif" w:hAnsi="PT Astra Serif" w:cs="PT Astra Serif"/>
          <w:sz w:val="28"/>
          <w:szCs w:val="28"/>
        </w:rPr>
        <w:t xml:space="preserve">у</w:t>
      </w:r>
      <w:r>
        <w:rPr>
          <w:rFonts w:ascii="PT Astra Serif" w:hAnsi="PT Astra Serif" w:cs="PT Astra Serif"/>
          <w:sz w:val="28"/>
          <w:szCs w:val="28"/>
        </w:rPr>
        <w:t xml:space="preserve">полномоч</w:t>
      </w:r>
      <w:r>
        <w:rPr>
          <w:rFonts w:ascii="PT Astra Serif" w:hAnsi="PT Astra Serif" w:cs="PT Astra Serif"/>
          <w:sz w:val="28"/>
          <w:szCs w:val="28"/>
        </w:rPr>
        <w:t xml:space="preserve">ен</w:t>
      </w:r>
      <w:r>
        <w:rPr>
          <w:rFonts w:ascii="PT Astra Serif" w:hAnsi="PT Astra Serif" w:cs="PT Astra Serif"/>
          <w:sz w:val="28"/>
          <w:szCs w:val="28"/>
        </w:rPr>
        <w:t xml:space="preserve">ными должностными лицами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tabs>
          <w:tab w:val="left" w:pos="1134" w:leader="none"/>
        </w:tabs>
        <w:spacing w:before="0" w:beforeAutospacing="0" w:after="0" w:afterAutospacing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2023 году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роведено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заседаний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омитет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из них 2 – расширенных, 3 – выездных,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рассмотрено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34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вопрос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В рамках контрольных функций на заседаниях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К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омитета были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рассмотрены вопросы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готовности образовательных организаций к новому учебному году и </w:t>
      </w:r>
      <w:r>
        <w:rPr>
          <w:rFonts w:ascii="PT Astra Serif" w:hAnsi="PT Astra Serif" w:eastAsia="PT Astra Serif" w:cs="PT Astra Serif"/>
          <w:b w:val="0"/>
          <w:bCs w:val="0"/>
          <w:spacing w:val="2"/>
          <w:sz w:val="28"/>
          <w:szCs w:val="28"/>
        </w:rPr>
        <w:t xml:space="preserve">о ходе выполнения закона Алтайского края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от 28 декабря 2009 года № 115-ЗС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«О патронатном сопровождении в Алтайском крае».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07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На выездных заседаниях Комитета обсуждались актуал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ьные для системы образования Алтайского края темы, связанные с </w:t>
      </w:r>
      <w:r>
        <w:rPr>
          <w:rStyle w:val="913"/>
          <w:rFonts w:ascii="PT Astra Serif" w:hAnsi="PT Astra Serif" w:eastAsia="PT Astra Serif" w:cs="PT Astra Serif"/>
          <w:b w:val="0"/>
          <w:sz w:val="28"/>
          <w:szCs w:val="28"/>
          <w:lang w:eastAsia="ru-RU"/>
        </w:rPr>
        <w:t xml:space="preserve">техническим оснащением общеобразовательных организаций, реализующих исключительно адаптированные образовательные программы, с </w:t>
      </w:r>
      <w:r>
        <w:rPr>
          <w:rStyle w:val="900"/>
          <w:rFonts w:ascii="PT Astra Serif" w:hAnsi="PT Astra Serif" w:eastAsia="PT Astra Serif" w:cs="PT Astra Serif"/>
          <w:b w:val="0"/>
          <w:sz w:val="28"/>
          <w:szCs w:val="28"/>
          <w:lang w:eastAsia="ru-RU"/>
        </w:rPr>
        <w:t xml:space="preserve">подготовкой к летней </w:t>
      </w:r>
      <w:r>
        <w:rPr>
          <w:rStyle w:val="900"/>
          <w:rFonts w:ascii="PT Astra Serif" w:hAnsi="PT Astra Serif" w:eastAsia="PT Astra Serif" w:cs="PT Astra Serif"/>
          <w:b w:val="0"/>
          <w:sz w:val="28"/>
          <w:szCs w:val="28"/>
          <w:lang w:eastAsia="ru-RU"/>
        </w:rPr>
        <w:t xml:space="preserve">оздоровительной</w:t>
      </w:r>
      <w:r>
        <w:rPr>
          <w:rStyle w:val="900"/>
          <w:rFonts w:ascii="PT Astra Serif" w:hAnsi="PT Astra Serif" w:eastAsia="PT Astra Serif" w:cs="PT Astra Serif"/>
          <w:b w:val="0"/>
          <w:sz w:val="28"/>
          <w:szCs w:val="28"/>
          <w:lang w:eastAsia="ru-RU"/>
        </w:rPr>
        <w:t xml:space="preserve"> кампании 2023 года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, с работой по выявлению и развитию таланта детей и молодежи в рамках деятельности регионального центра «Талант 22»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r>
    </w:p>
    <w:p>
      <w:pPr>
        <w:pStyle w:val="909"/>
        <w:spacing w:after="0" w:line="24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было подготовлено и направлено в Правительство Российской Федерации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обращение Алтайского краевого Законодательного Собрания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о внесении изменения в постановление Правительства Российской Федерации от 29 октября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2002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 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года № 781 «О списках работ, профессий, должностей, специальностей и учреждений, с учетом которых досрочно назначается трудовая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27 Федерального закона «О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 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трудовых пенсиях в Российской Федерации».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909"/>
        <w:spacing w:after="0"/>
        <w:ind w:left="0" w:right="0"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Комитетом было проведено два заседания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Совета по науке, наукоемким технология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м и инновационному развитию при Алтайском краевом Законодательном Собрании, на которых члены Совета обсуждали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оптимальные пути и решения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т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рансформации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высшей школы, а также 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основные направления и перспективы развития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аграрной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науки в Алтайском крае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.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В комитет поступило и было рассмотрено в установленном по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рядке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59 проект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ов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Ф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едеральных законов,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2 постановлени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я Государственной Думы Федерального Собрания Российской Федерации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о проектах ф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едеральных законов, принятых в первом чтении.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Комитет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принял участие в Дн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краевого Законодательного Собрания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Локтевском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Заринском районах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где председателем Комитета проведены личные приемы граждан,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встречи с председателями комитетов по образованию районов.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течении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2023 года Комитет отработал 30 обращений, на которые своевременно даны ответы.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Style w:val="900"/>
          <w:rFonts w:ascii="PT Astra Serif" w:hAnsi="PT Astra Serif" w:cs="PT Astra Serif"/>
          <w:b w:val="0"/>
          <w:bCs w:val="0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октябре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2023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проведены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интернет-конференци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председателем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омитета, в ходе котор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поступило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 вопросов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все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отработаны, даны ответы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Style w:val="900"/>
          <w:rFonts w:ascii="PT Astra Serif" w:hAnsi="PT Astra Serif" w:cs="PT Astra Serif"/>
          <w:b w:val="0"/>
          <w:bCs w:val="0"/>
          <w:color w:val="auto"/>
          <w:sz w:val="28"/>
          <w:szCs w:val="28"/>
        </w:rPr>
      </w:r>
      <w:r>
        <w:rPr>
          <w:rStyle w:val="900"/>
          <w:rFonts w:ascii="PT Astra Serif" w:hAnsi="PT Astra Serif" w:cs="PT Astra Serif"/>
          <w:b w:val="0"/>
          <w:bCs w:val="0"/>
          <w:color w:val="auto"/>
          <w:sz w:val="28"/>
          <w:szCs w:val="28"/>
        </w:rPr>
      </w:r>
    </w:p>
    <w:p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88914328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7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5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3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0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7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4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1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9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63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360"/>
      </w:pPr>
      <w:rPr>
        <w:rFonts w:hint="default"/>
        <w:b/>
        <w:color w:val="00000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4"/>
    <w:next w:val="884"/>
    <w:link w:val="71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5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4"/>
    <w:next w:val="884"/>
    <w:link w:val="71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5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4"/>
    <w:next w:val="884"/>
    <w:link w:val="71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5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4"/>
    <w:next w:val="884"/>
    <w:link w:val="71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5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4"/>
    <w:next w:val="884"/>
    <w:link w:val="71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5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4"/>
    <w:next w:val="884"/>
    <w:link w:val="72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5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4"/>
    <w:next w:val="884"/>
    <w:link w:val="72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4"/>
    <w:next w:val="884"/>
    <w:link w:val="72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5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4"/>
    <w:next w:val="884"/>
    <w:link w:val="72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5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4"/>
    <w:next w:val="884"/>
    <w:link w:val="72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9">
    <w:name w:val="Title Char"/>
    <w:basedOn w:val="885"/>
    <w:link w:val="728"/>
    <w:uiPriority w:val="10"/>
    <w:rPr>
      <w:sz w:val="48"/>
      <w:szCs w:val="48"/>
    </w:rPr>
  </w:style>
  <w:style w:type="paragraph" w:styleId="730">
    <w:name w:val="Subtitle"/>
    <w:basedOn w:val="884"/>
    <w:next w:val="88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5"/>
    <w:link w:val="730"/>
    <w:uiPriority w:val="11"/>
    <w:rPr>
      <w:sz w:val="24"/>
      <w:szCs w:val="24"/>
    </w:rPr>
  </w:style>
  <w:style w:type="paragraph" w:styleId="732">
    <w:name w:val="Quote"/>
    <w:basedOn w:val="884"/>
    <w:next w:val="884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4"/>
    <w:next w:val="884"/>
    <w:link w:val="73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5"/>
    <w:link w:val="893"/>
    <w:uiPriority w:val="99"/>
  </w:style>
  <w:style w:type="character" w:styleId="737">
    <w:name w:val="Footer Char"/>
    <w:basedOn w:val="885"/>
    <w:link w:val="898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98"/>
    <w:uiPriority w:val="99"/>
  </w:style>
  <w:style w:type="table" w:styleId="740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spacing w:after="57"/>
      <w:ind w:left="0" w:right="0" w:firstLine="0"/>
    </w:pPr>
  </w:style>
  <w:style w:type="paragraph" w:styleId="874">
    <w:name w:val="toc 2"/>
    <w:basedOn w:val="884"/>
    <w:next w:val="884"/>
    <w:uiPriority w:val="39"/>
    <w:unhideWhenUsed/>
    <w:pPr>
      <w:spacing w:after="57"/>
      <w:ind w:left="283" w:right="0" w:firstLine="0"/>
    </w:pPr>
  </w:style>
  <w:style w:type="paragraph" w:styleId="875">
    <w:name w:val="toc 3"/>
    <w:basedOn w:val="884"/>
    <w:next w:val="884"/>
    <w:uiPriority w:val="39"/>
    <w:unhideWhenUsed/>
    <w:pPr>
      <w:spacing w:after="57"/>
      <w:ind w:left="567" w:right="0" w:firstLine="0"/>
    </w:pPr>
  </w:style>
  <w:style w:type="paragraph" w:styleId="876">
    <w:name w:val="toc 4"/>
    <w:basedOn w:val="884"/>
    <w:next w:val="884"/>
    <w:uiPriority w:val="39"/>
    <w:unhideWhenUsed/>
    <w:pPr>
      <w:spacing w:after="57"/>
      <w:ind w:left="850" w:right="0" w:firstLine="0"/>
    </w:pPr>
  </w:style>
  <w:style w:type="paragraph" w:styleId="877">
    <w:name w:val="toc 5"/>
    <w:basedOn w:val="884"/>
    <w:next w:val="884"/>
    <w:uiPriority w:val="39"/>
    <w:unhideWhenUsed/>
    <w:pPr>
      <w:spacing w:after="57"/>
      <w:ind w:left="1134" w:right="0" w:firstLine="0"/>
    </w:pPr>
  </w:style>
  <w:style w:type="paragraph" w:styleId="878">
    <w:name w:val="toc 6"/>
    <w:basedOn w:val="884"/>
    <w:next w:val="884"/>
    <w:uiPriority w:val="39"/>
    <w:unhideWhenUsed/>
    <w:pPr>
      <w:spacing w:after="57"/>
      <w:ind w:left="1417" w:right="0" w:firstLine="0"/>
    </w:pPr>
  </w:style>
  <w:style w:type="paragraph" w:styleId="879">
    <w:name w:val="toc 7"/>
    <w:basedOn w:val="884"/>
    <w:next w:val="884"/>
    <w:uiPriority w:val="39"/>
    <w:unhideWhenUsed/>
    <w:pPr>
      <w:spacing w:after="57"/>
      <w:ind w:left="1701" w:right="0" w:firstLine="0"/>
    </w:pPr>
  </w:style>
  <w:style w:type="paragraph" w:styleId="880">
    <w:name w:val="toc 8"/>
    <w:basedOn w:val="884"/>
    <w:next w:val="884"/>
    <w:uiPriority w:val="39"/>
    <w:unhideWhenUsed/>
    <w:pPr>
      <w:spacing w:after="57"/>
      <w:ind w:left="1984" w:right="0" w:firstLine="0"/>
    </w:pPr>
  </w:style>
  <w:style w:type="paragraph" w:styleId="881">
    <w:name w:val="toc 9"/>
    <w:basedOn w:val="884"/>
    <w:next w:val="884"/>
    <w:uiPriority w:val="39"/>
    <w:unhideWhenUsed/>
    <w:pPr>
      <w:spacing w:after="57"/>
      <w:ind w:left="2268" w:right="0" w:firstLine="0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889" w:customStyle="1">
    <w:name w:val="st"/>
    <w:basedOn w:val="885"/>
  </w:style>
  <w:style w:type="paragraph" w:styleId="890">
    <w:name w:val="List Paragraph"/>
    <w:basedOn w:val="884"/>
    <w:uiPriority w:val="34"/>
    <w:qFormat/>
    <w:pPr>
      <w:spacing w:after="200" w:line="276" w:lineRule="auto"/>
      <w:ind w:left="720"/>
      <w:contextualSpacing/>
    </w:pPr>
  </w:style>
  <w:style w:type="paragraph" w:styleId="891">
    <w:name w:val="Normal (Web)"/>
    <w:basedOn w:val="884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 w:customStyle="1">
    <w:name w:val="Прижатый влево"/>
    <w:basedOn w:val="884"/>
    <w:next w:val="884"/>
    <w:uiPriority w:val="99"/>
    <w:pPr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93">
    <w:name w:val="Header"/>
    <w:basedOn w:val="884"/>
    <w:link w:val="89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4" w:customStyle="1">
    <w:name w:val="Верхний колонтитул Знак"/>
    <w:basedOn w:val="885"/>
    <w:link w:val="893"/>
    <w:uiPriority w:val="99"/>
  </w:style>
  <w:style w:type="character" w:styleId="895">
    <w:name w:val="Strong"/>
    <w:basedOn w:val="885"/>
    <w:uiPriority w:val="22"/>
    <w:qFormat/>
    <w:rPr>
      <w:b/>
      <w:bCs/>
    </w:rPr>
  </w:style>
  <w:style w:type="paragraph" w:styleId="896">
    <w:name w:val="Balloon Text"/>
    <w:basedOn w:val="884"/>
    <w:link w:val="89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7" w:customStyle="1">
    <w:name w:val="Текст выноски Знак"/>
    <w:basedOn w:val="885"/>
    <w:link w:val="896"/>
    <w:uiPriority w:val="99"/>
    <w:semiHidden/>
    <w:rPr>
      <w:rFonts w:ascii="Segoe UI" w:hAnsi="Segoe UI" w:cs="Segoe UI"/>
      <w:sz w:val="18"/>
      <w:szCs w:val="18"/>
    </w:rPr>
  </w:style>
  <w:style w:type="paragraph" w:styleId="898">
    <w:name w:val="Footer"/>
    <w:basedOn w:val="884"/>
    <w:link w:val="89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9" w:customStyle="1">
    <w:name w:val="Нижний колонтитул Знак"/>
    <w:basedOn w:val="885"/>
    <w:link w:val="898"/>
    <w:uiPriority w:val="99"/>
  </w:style>
  <w:style w:type="character" w:styleId="900" w:customStyle="1">
    <w:name w:val="Основной текст + 12"/>
    <w:basedOn w:val="885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styleId="901">
    <w:name w:val="Body Text"/>
    <w:basedOn w:val="884"/>
    <w:link w:val="902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Основной текст Знак"/>
    <w:basedOn w:val="885"/>
    <w:link w:val="90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3">
    <w:name w:val="Emphasis"/>
    <w:basedOn w:val="885"/>
    <w:uiPriority w:val="20"/>
    <w:qFormat/>
    <w:rPr>
      <w:i/>
      <w:iCs/>
    </w:rPr>
  </w:style>
  <w:style w:type="character" w:styleId="904" w:customStyle="1">
    <w:name w:val="jtukpc"/>
    <w:basedOn w:val="885"/>
  </w:style>
  <w:style w:type="paragraph" w:styleId="905" w:customStyle="1">
    <w:name w:val="Основной текст1"/>
    <w:basedOn w:val="884"/>
    <w:link w:val="906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Основной текст_"/>
    <w:basedOn w:val="885"/>
    <w:link w:val="90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7">
    <w:name w:val="No Spacing"/>
    <w:link w:val="90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08" w:customStyle="1">
    <w:name w:val="Без интервала Знак"/>
    <w:link w:val="907"/>
    <w:uiPriority w:val="1"/>
    <w:rPr>
      <w:rFonts w:ascii="Calibri" w:hAnsi="Calibri" w:eastAsia="Calibri" w:cs="Times New Roman"/>
    </w:rPr>
  </w:style>
  <w:style w:type="paragraph" w:styleId="909">
    <w:name w:val="Body Text 3"/>
    <w:basedOn w:val="884"/>
    <w:link w:val="910"/>
    <w:uiPriority w:val="99"/>
    <w:semiHidden/>
    <w:unhideWhenUsed/>
    <w:pPr>
      <w:spacing w:after="120"/>
    </w:pPr>
    <w:rPr>
      <w:sz w:val="16"/>
      <w:szCs w:val="16"/>
    </w:rPr>
  </w:style>
  <w:style w:type="character" w:styleId="910" w:customStyle="1">
    <w:name w:val="Основной текст 3 Знак"/>
    <w:basedOn w:val="885"/>
    <w:link w:val="909"/>
    <w:uiPriority w:val="99"/>
    <w:semiHidden/>
    <w:rPr>
      <w:sz w:val="16"/>
      <w:szCs w:val="16"/>
    </w:rPr>
  </w:style>
  <w:style w:type="paragraph" w:styleId="911" w:customStyle="1">
    <w:name w:val="Подпись к таблице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before="0" w:beforeAutospacing="0" w:after="0" w:afterAutospacing="0" w:line="317" w:lineRule="exact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2" w:customStyle="1">
    <w:name w:val="Без интервала"/>
    <w:uiPriority w:val="1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13" w:customStyle="1">
    <w:name w:val="Основной текст + 12,5 pt"/>
    <w:rPr>
      <w:rFonts w:ascii="Times New Roman" w:hAnsi="Times New Roman" w:eastAsia="Times New Roman" w:cs="Times New Roman"/>
      <w:b/>
      <w:bCs/>
      <w:color w:val="000000"/>
      <w:spacing w:val="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63099E5473609EBFA37DB1FA4FF4FA35B9D82D919ED7C42F1B2B1826218BFE782F769940FC599CDC1AB497F46634BF959F0AF4524M3E6D" TargetMode="External"/><Relationship Id="rId12" Type="http://schemas.openxmlformats.org/officeDocument/2006/relationships/hyperlink" Target="consultantplus://offline/ref=C1009F05A89CDEA71C677BBCDE96DE4DE4B08966E16D5E149CDFC2A073DD4144623F5091C4A848647316B978Z5y1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E80E-F398-419B-9A62-CEDCC318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revision>14</cp:revision>
  <dcterms:created xsi:type="dcterms:W3CDTF">2023-01-10T08:39:00Z</dcterms:created>
  <dcterms:modified xsi:type="dcterms:W3CDTF">2024-01-18T07:57:54Z</dcterms:modified>
</cp:coreProperties>
</file>